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Forløbet er planlagt ud fra blokke på 90 minutter. Eleverne har arbejdet med Islam inden forløbet her. </w:t>
      </w:r>
    </w:p>
    <w:p>
      <w:pPr>
        <w:pStyle w:val="Normal"/>
        <w:rPr/>
      </w:pPr>
      <w:r>
        <w:rPr/>
      </w:r>
    </w:p>
    <w:tbl>
      <w:tblPr>
        <w:tblStyle w:val="Tabelgitter"/>
        <w:tblW w:w="144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8"/>
        <w:gridCol w:w="3209"/>
        <w:gridCol w:w="8037"/>
      </w:tblGrid>
      <w:tr>
        <w:trPr/>
        <w:tc>
          <w:tcPr>
            <w:tcW w:w="3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Lektie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Indhold</w:t>
            </w:r>
          </w:p>
        </w:tc>
        <w:tc>
          <w:tcPr>
            <w:tcW w:w="8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Arbejdsformer</w:t>
            </w:r>
          </w:p>
        </w:tc>
      </w:tr>
      <w:tr>
        <w:trPr/>
        <w:tc>
          <w:tcPr>
            <w:tcW w:w="3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To artikler: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”</w:t>
            </w: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På jagt efter ondskabens DNA” + ”Ondskaben sat på ny formel”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a-DK" w:eastAsia="en-US" w:bidi="ar-SA"/>
              </w:rPr>
              <w:t>Hvad er ondskab?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Hvor kommer det fra? Hvordan skal vi forstå det og kan vi tale om det?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</w:tc>
        <w:tc>
          <w:tcPr>
            <w:tcW w:w="8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1: Kort introduktion til forløbet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2: Konnotations-runde: ”Det onde” – refleksion over begrebets umulighed. Den onde / Ondskab / Ondskaben osv.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3: Læreroplæg baseret på Svendsens ”Ondskabens filosofi”: ondskabens udvikling fra ontologisk til patologisk. Epikurs Teodicè-problem.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4: Tekstlæsning i grupper: ”På jagt efter ondskabens DNA” + ”Ondskaben sat på ny formel”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Hvad er essensen i teksterne?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Hvordan har opfattelsen af ondskaben ændret sig gennem tiden?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</w:tc>
      </w:tr>
      <w:tr>
        <w:trPr/>
        <w:tc>
          <w:tcPr>
            <w:tcW w:w="3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To artikler: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Klimaetik og Religion, s. 77-86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Pligtetik (Kant) og lykkeetik (Bentham) udleveres i kopi til eleverne i timen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Etiske traditioner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Plitetik, nytteetik og tabuetik</w:t>
            </w:r>
          </w:p>
        </w:tc>
        <w:tc>
          <w:tcPr>
            <w:tcW w:w="8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 xml:space="preserve">Kort læreroplæg om Kant og Bentham. Eleverne skal kunne se, at de to traditioner dels er modsætninger rent </w:t>
            </w: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da-DK" w:eastAsia="en-US" w:bidi="ar-SA"/>
              </w:rPr>
              <w:t>filosofisk</w:t>
            </w: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 xml:space="preserve">, men rent </w:t>
            </w: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da-DK" w:eastAsia="en-US" w:bidi="ar-SA"/>
              </w:rPr>
              <w:t>praktisk</w:t>
            </w: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 xml:space="preserve"> bliver anvendt begge. Et eksempel er sygehusvæsnet, hvor man som læge har en forpligtelse over den </w:t>
            </w: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da-DK" w:eastAsia="en-US" w:bidi="ar-SA"/>
              </w:rPr>
              <w:t>enkelte</w:t>
            </w: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 xml:space="preserve">, mens man på samfundsplanet må træffe nogle beslutninger </w:t>
            </w: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da-DK" w:eastAsia="en-US" w:bidi="ar-SA"/>
              </w:rPr>
              <w:t xml:space="preserve">for alle . </w:t>
            </w: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 xml:space="preserve">Sådan er det også i klima-etik: Som individer har vi et </w:t>
            </w: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da-DK" w:eastAsia="en-US" w:bidi="ar-SA"/>
              </w:rPr>
              <w:t xml:space="preserve">filosofisk </w:t>
            </w: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 xml:space="preserve">baseret ansvar over for naturen – i balance med en </w:t>
            </w: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da-DK" w:eastAsia="en-US" w:bidi="ar-SA"/>
              </w:rPr>
              <w:t>praktisk</w:t>
            </w: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 xml:space="preserve"> livsførelse styret af politiske love.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Tavlegennemgang af de vigtigste begreber fra Klimaetik og religion.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Hvad er natursynet, hvad er målet, hvad er udgangspunktet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Begreberne på side 85 lægges ind i et worddokument og klippes ud. Eleverne quizzer og bytter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Klassen deles i to og arbejder med 2 tekster med henblik på forberedelse af et mundtligt oplæg. Der vælges to tekster fra tekstudvalget på side 86f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</w:tc>
      </w:tr>
      <w:tr>
        <w:trPr/>
        <w:tc>
          <w:tcPr>
            <w:tcW w:w="3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Klimaetik og religion s. 97-104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Natursyn og menneskesyn i religionerne. Assisi-deklarationen</w:t>
            </w:r>
          </w:p>
        </w:tc>
        <w:tc>
          <w:tcPr>
            <w:tcW w:w="8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Eleverne repeterer forskellige begreber fra islam-forløbet.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Blokken indledes med hurtigskrivning ud fra følgende refleksionsspørgsmål: ”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da-DK" w:eastAsia="en-US" w:bidi="ar-SA"/>
              </w:rPr>
              <w:t>Hvis verden er gudsskabt, hvorfor ødelægger vi så verden</w:t>
            </w: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”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Læreren samler op på tavlen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Læreren holder et kort læreroplæg om s.131-132 på top-down og bottom-up-processer.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Læreren viser citater fra tekst 32 (Istanbul-erklæringen)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  <w:t xml:space="preserve">Hvis der er tid, kan man krydre med forskellige youtube-klip. 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Søgeord: islam, nature, responsibility, climate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Kort lektie: tekst 30, 31 – siderne 132-134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Eleverne træner tekstlæsningsstrategier.</w:t>
            </w:r>
          </w:p>
        </w:tc>
        <w:tc>
          <w:tcPr>
            <w:tcW w:w="8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Læreren starter med et kort oplæg om analysemodellen på side 171-173.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Eleverne træner tekstlæsningen og præsentationsstrategier.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</w:tc>
      </w:tr>
      <w:tr>
        <w:trPr/>
        <w:tc>
          <w:tcPr>
            <w:tcW w:w="3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PROJEKTARBEJDE, LEKTIEFRI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Projektarbejde</w:t>
            </w:r>
          </w:p>
        </w:tc>
        <w:tc>
          <w:tcPr>
            <w:tcW w:w="8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 xml:space="preserve">Eleverne sættes i gang på hjemmesiden: </w:t>
            </w:r>
            <w:hyperlink r:id="rId2">
              <w:r>
                <w:rPr>
                  <w:rStyle w:val="Hyperlink"/>
                  <w:rFonts w:eastAsia="Calibri" w:cs=""/>
                  <w:kern w:val="0"/>
                  <w:sz w:val="22"/>
                  <w:szCs w:val="22"/>
                  <w:lang w:val="da-DK" w:eastAsia="en-US" w:bidi="ar-SA"/>
                </w:rPr>
                <w:t>https://klimaetik.dk/arbejdsopgaver.php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Eleverne skal forholde sig til punkt 6 og 7: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Hvad mener andre religioner om klimakrisen?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Gå på organisationen Alliance of Religions and Conservation´s hjemmeside www.arcworld.org og undersøg holdningerne til økologi og natur og ikke mindst, hvordan der argumenteres for holdningerne i en eller to af disse religioner: baha´i, konfucianisme, daoisme, jainisme, shintoisme, sikhisme og zoroastrianisme.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Forbered et oplæg på klassen om den eller de religioner, I vælger.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Formuler jeres bud på en klimaetik.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I besvarelsen skal I lade jer inspirere af de etiske traditioner, der er gennemgået i bogen. Overvej herunder hvilke tabuer – hvis nogen overhovedet – der vil være nødvendige at få med i en klimaetik.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</w:r>
          </w:p>
        </w:tc>
      </w:tr>
      <w:tr>
        <w:trPr/>
        <w:tc>
          <w:tcPr>
            <w:tcW w:w="3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PROJEKTARBEJDE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Oplæg</w:t>
            </w:r>
          </w:p>
        </w:tc>
        <w:tc>
          <w:tcPr>
            <w:tcW w:w="8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a-D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a-DK" w:eastAsia="en-US" w:bidi="ar-SA"/>
              </w:rPr>
              <w:t>Eleverne holder oplæg i matrixgrupper eller foran hele klassen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type w:val="nextPage"/>
      <w:pgSz w:orient="landscape" w:w="16838" w:h="11906"/>
      <w:pgMar w:left="1701" w:right="1701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hoved"/>
      <w:rPr/>
    </w:pPr>
    <w:r>
      <w:rPr/>
      <w:t>Søren Korshøj Laursen, Aarhus Katedralskole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a-DK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134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semiHidden/>
    <w:unhideWhenUsed/>
    <w:rsid w:val="009e134b"/>
    <w:rPr>
      <w:color w:val="0000FF"/>
      <w:u w:val="single"/>
    </w:rPr>
  </w:style>
  <w:style w:type="character" w:styleId="SidehovedTegn" w:customStyle="1">
    <w:name w:val="Sidehoved Tegn"/>
    <w:basedOn w:val="DefaultParagraphFont"/>
    <w:link w:val="Sidehoved"/>
    <w:uiPriority w:val="99"/>
    <w:qFormat/>
    <w:rsid w:val="009e134b"/>
    <w:rPr/>
  </w:style>
  <w:style w:type="character" w:styleId="SidefodTegn" w:customStyle="1">
    <w:name w:val="Sidefod Tegn"/>
    <w:basedOn w:val="DefaultParagraphFont"/>
    <w:link w:val="Sidefod"/>
    <w:uiPriority w:val="99"/>
    <w:qFormat/>
    <w:rsid w:val="009e134b"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34b"/>
    <w:pPr>
      <w:spacing w:before="0" w:after="160"/>
      <w:ind w:left="720" w:hanging="0"/>
      <w:contextualSpacing/>
    </w:pPr>
    <w:rPr/>
  </w:style>
  <w:style w:type="paragraph" w:styleId="Sidehovedogsidefod">
    <w:name w:val="Sidehoved og sidefod"/>
    <w:basedOn w:val="Normal"/>
    <w:qFormat/>
    <w:pPr/>
    <w:rPr/>
  </w:style>
  <w:style w:type="paragraph" w:styleId="Sidehoved">
    <w:name w:val="Header"/>
    <w:basedOn w:val="Normal"/>
    <w:link w:val="SidehovedTegn"/>
    <w:uiPriority w:val="99"/>
    <w:unhideWhenUsed/>
    <w:rsid w:val="009e134b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Footer"/>
    <w:basedOn w:val="Normal"/>
    <w:link w:val="SidefodTegn"/>
    <w:uiPriority w:val="99"/>
    <w:unhideWhenUsed/>
    <w:rsid w:val="009e134b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Tabelindhold">
    <w:name w:val="Tabelindhold"/>
    <w:basedOn w:val="Normal"/>
    <w:qFormat/>
    <w:pPr>
      <w:widowControl w:val="false"/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gitter">
    <w:name w:val="Table Grid"/>
    <w:basedOn w:val="Tabel-Normal"/>
    <w:uiPriority w:val="39"/>
    <w:rsid w:val="009e13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limaetik.dk/arbejdsopgaver.php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514F08DC0C94F9E2652FE4336E6D1" ma:contentTypeVersion="28" ma:contentTypeDescription="Opret et nyt dokument." ma:contentTypeScope="" ma:versionID="08dfcecb84d607349d948d9a70d4ee7b">
  <xsd:schema xmlns:xsd="http://www.w3.org/2001/XMLSchema" xmlns:xs="http://www.w3.org/2001/XMLSchema" xmlns:p="http://schemas.microsoft.com/office/2006/metadata/properties" xmlns:ns3="7473223c-cce5-4b20-a007-25580abdff8a" xmlns:ns4="ae93f194-5c19-4b71-a52c-3ebab5bf8aac" xmlns:ns5="ea85fb13-29ac-4ab3-8a10-b2654634b2e2" targetNamespace="http://schemas.microsoft.com/office/2006/metadata/properties" ma:root="true" ma:fieldsID="f16784af999774aa411394167ca68d1a" ns3:_="" ns4:_="" ns5:_="">
    <xsd:import namespace="7473223c-cce5-4b20-a007-25580abdff8a"/>
    <xsd:import namespace="ae93f194-5c19-4b71-a52c-3ebab5bf8aac"/>
    <xsd:import namespace="ea85fb13-29ac-4ab3-8a10-b2654634b2e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3223c-cce5-4b20-a007-25580abdff8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f194-5c19-4b71-a52c-3ebab5bf8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5fb13-29ac-4ab3-8a10-b2654634b2e2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7473223c-cce5-4b20-a007-25580abdff8a" xsi:nil="true"/>
    <DefaultSectionNames xmlns="7473223c-cce5-4b20-a007-25580abdff8a" xsi:nil="true"/>
    <Templates xmlns="7473223c-cce5-4b20-a007-25580abdff8a" xsi:nil="true"/>
    <CultureName xmlns="7473223c-cce5-4b20-a007-25580abdff8a" xsi:nil="true"/>
    <Students xmlns="7473223c-cce5-4b20-a007-25580abdff8a">
      <UserInfo>
        <DisplayName/>
        <AccountId xsi:nil="true"/>
        <AccountType/>
      </UserInfo>
    </Students>
    <FolderType xmlns="7473223c-cce5-4b20-a007-25580abdff8a" xsi:nil="true"/>
    <Owner xmlns="7473223c-cce5-4b20-a007-25580abdff8a">
      <UserInfo>
        <DisplayName/>
        <AccountId xsi:nil="true"/>
        <AccountType/>
      </UserInfo>
    </Owner>
    <NotebookType xmlns="7473223c-cce5-4b20-a007-25580abdff8a" xsi:nil="true"/>
    <Student_Groups xmlns="7473223c-cce5-4b20-a007-25580abdff8a">
      <UserInfo>
        <DisplayName/>
        <AccountId xsi:nil="true"/>
        <AccountType/>
      </UserInfo>
    </Student_Groups>
    <AppVersion xmlns="7473223c-cce5-4b20-a007-25580abdff8a" xsi:nil="true"/>
    <Self_Registration_Enabled xmlns="7473223c-cce5-4b20-a007-25580abdff8a" xsi:nil="true"/>
    <Has_Teacher_Only_SectionGroup xmlns="7473223c-cce5-4b20-a007-25580abdff8a" xsi:nil="true"/>
    <Invited_Teachers xmlns="7473223c-cce5-4b20-a007-25580abdff8a" xsi:nil="true"/>
    <Is_Collaboration_Space_Locked xmlns="7473223c-cce5-4b20-a007-25580abdff8a" xsi:nil="true"/>
    <Teachers xmlns="7473223c-cce5-4b20-a007-25580abdff8a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9EE44A66-A3D4-4BB7-90E3-42BBD2A88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3223c-cce5-4b20-a007-25580abdff8a"/>
    <ds:schemaRef ds:uri="ae93f194-5c19-4b71-a52c-3ebab5bf8aac"/>
    <ds:schemaRef ds:uri="ea85fb13-29ac-4ab3-8a10-b2654634b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D4E75-9D6D-4977-B54D-E70063190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F85A6-9FB1-4DFC-80AE-C42B245BBEED}">
  <ds:schemaRefs>
    <ds:schemaRef ds:uri="http://purl.org/dc/terms/"/>
    <ds:schemaRef ds:uri="ea85fb13-29ac-4ab3-8a10-b2654634b2e2"/>
    <ds:schemaRef ds:uri="http://schemas.microsoft.com/office/2006/documentManagement/types"/>
    <ds:schemaRef ds:uri="http://schemas.microsoft.com/office/infopath/2007/PartnerControls"/>
    <ds:schemaRef ds:uri="ae93f194-5c19-4b71-a52c-3ebab5bf8aac"/>
    <ds:schemaRef ds:uri="http://purl.org/dc/elements/1.1/"/>
    <ds:schemaRef ds:uri="http://schemas.openxmlformats.org/package/2006/metadata/core-properties"/>
    <ds:schemaRef ds:uri="7473223c-cce5-4b20-a007-25580abdff8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LibreOffice/7.0.1.2$Windows_X86_64 LibreOffice_project/7cbcfc562f6eb6708b5ff7d7397325de9e764452</Application>
  <Pages>3</Pages>
  <Words>509</Words>
  <Characters>2995</Characters>
  <CharactersWithSpaces>3459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2020-06-27T07:41:00Z</dcterms:created>
  <dc:creator>Søren Korshøj Laursen (KL | AKAT)</dc:creator>
  <dc:description/>
  <dc:language>da-DK</dc:language>
  <cp:lastModifiedBy>Poul Storgaard Mikkelsen</cp:lastModifiedBy>
  <dcterms:modified xsi:type="dcterms:W3CDTF">2020-06-27T07:41:00Z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0x010100311514F08DC0C94F9E2652FE4336E6D1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